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5" w:rsidRPr="00A12F51" w:rsidRDefault="007B7B15" w:rsidP="007B7B15">
      <w:pPr>
        <w:ind w:right="1263"/>
        <w:contextualSpacing/>
        <w:rPr>
          <w:sz w:val="24"/>
          <w:szCs w:val="24"/>
        </w:rPr>
      </w:pPr>
    </w:p>
    <w:p w:rsidR="007B7B15" w:rsidRPr="00A12F51" w:rsidRDefault="007B7B15" w:rsidP="007B7B15">
      <w:pPr>
        <w:contextualSpacing/>
        <w:rPr>
          <w:sz w:val="24"/>
          <w:szCs w:val="24"/>
        </w:rPr>
      </w:pPr>
    </w:p>
    <w:p w:rsidR="007B7B15" w:rsidRPr="00B86E77" w:rsidRDefault="007B7B15" w:rsidP="007B7B15">
      <w:pPr>
        <w:contextualSpacing/>
        <w:rPr>
          <w:sz w:val="24"/>
          <w:szCs w:val="24"/>
        </w:rPr>
      </w:pPr>
    </w:p>
    <w:p w:rsidR="007B7B15" w:rsidRDefault="007B7B15" w:rsidP="007B7B15">
      <w:pPr>
        <w:contextualSpacing/>
        <w:rPr>
          <w:sz w:val="24"/>
          <w:szCs w:val="24"/>
        </w:rPr>
      </w:pPr>
    </w:p>
    <w:p w:rsidR="007B7B15" w:rsidRDefault="007B7B15" w:rsidP="007B7B15">
      <w:pPr>
        <w:contextualSpacing/>
        <w:rPr>
          <w:sz w:val="24"/>
          <w:szCs w:val="24"/>
        </w:rPr>
      </w:pPr>
    </w:p>
    <w:p w:rsidR="007B7B15" w:rsidRDefault="007B7B15" w:rsidP="007B7B15">
      <w:pPr>
        <w:contextualSpacing/>
        <w:rPr>
          <w:sz w:val="24"/>
          <w:szCs w:val="24"/>
        </w:rPr>
      </w:pPr>
    </w:p>
    <w:p w:rsidR="007B7B15" w:rsidRDefault="007B7B15" w:rsidP="007B7B15">
      <w:pPr>
        <w:contextualSpacing/>
        <w:rPr>
          <w:sz w:val="24"/>
          <w:szCs w:val="24"/>
        </w:rPr>
      </w:pPr>
    </w:p>
    <w:p w:rsidR="007B7B15" w:rsidRPr="00B86E77" w:rsidRDefault="007B7B15" w:rsidP="007B7B15">
      <w:pPr>
        <w:contextualSpacing/>
        <w:rPr>
          <w:sz w:val="24"/>
          <w:szCs w:val="24"/>
        </w:rPr>
      </w:pPr>
    </w:p>
    <w:p w:rsidR="007B7B15" w:rsidRPr="00443BAC" w:rsidRDefault="007B7B15" w:rsidP="007B7B15">
      <w:pPr>
        <w:contextualSpacing/>
        <w:rPr>
          <w:sz w:val="52"/>
          <w:szCs w:val="52"/>
        </w:rPr>
      </w:pPr>
    </w:p>
    <w:p w:rsidR="007B7B15" w:rsidRPr="00443BAC" w:rsidRDefault="007B7B15" w:rsidP="007B7B15">
      <w:pPr>
        <w:ind w:right="-1193"/>
        <w:contextualSpacing/>
        <w:jc w:val="center"/>
        <w:rPr>
          <w:sz w:val="52"/>
          <w:szCs w:val="52"/>
        </w:rPr>
      </w:pPr>
      <w:r w:rsidRPr="00443BAC">
        <w:rPr>
          <w:rFonts w:eastAsia="Times New Roman"/>
          <w:b/>
          <w:bCs/>
          <w:sz w:val="52"/>
          <w:szCs w:val="52"/>
        </w:rPr>
        <w:t>УЧЕБНЫЙ ПЛАН</w:t>
      </w:r>
    </w:p>
    <w:p w:rsidR="007B7B15" w:rsidRPr="00443BAC" w:rsidRDefault="007B7B15" w:rsidP="007B7B15">
      <w:pPr>
        <w:contextualSpacing/>
        <w:jc w:val="center"/>
        <w:rPr>
          <w:b/>
          <w:sz w:val="52"/>
          <w:szCs w:val="52"/>
        </w:rPr>
      </w:pPr>
      <w:r w:rsidRPr="00443BAC">
        <w:rPr>
          <w:b/>
          <w:sz w:val="52"/>
          <w:szCs w:val="52"/>
        </w:rPr>
        <w:t xml:space="preserve">                1-4 классы</w:t>
      </w:r>
    </w:p>
    <w:p w:rsidR="007B7B15" w:rsidRPr="00443BAC" w:rsidRDefault="007B7B15" w:rsidP="007B7B15">
      <w:pPr>
        <w:pStyle w:val="a3"/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Pr="00443BAC">
        <w:rPr>
          <w:b/>
          <w:sz w:val="52"/>
          <w:szCs w:val="52"/>
        </w:rPr>
        <w:t xml:space="preserve">филиала МБОУ СОШ с. </w:t>
      </w:r>
      <w:proofErr w:type="spellStart"/>
      <w:r w:rsidRPr="00443BAC">
        <w:rPr>
          <w:b/>
          <w:sz w:val="52"/>
          <w:szCs w:val="52"/>
        </w:rPr>
        <w:t>Суадаг</w:t>
      </w:r>
      <w:proofErr w:type="spellEnd"/>
      <w:r>
        <w:rPr>
          <w:b/>
          <w:sz w:val="52"/>
          <w:szCs w:val="52"/>
        </w:rPr>
        <w:t xml:space="preserve"> в </w:t>
      </w:r>
      <w:proofErr w:type="spellStart"/>
      <w:r>
        <w:rPr>
          <w:b/>
          <w:sz w:val="52"/>
          <w:szCs w:val="52"/>
        </w:rPr>
        <w:t>с.Хаталдон</w:t>
      </w:r>
      <w:proofErr w:type="spellEnd"/>
    </w:p>
    <w:p w:rsidR="007B7B15" w:rsidRPr="00443BAC" w:rsidRDefault="007B7B15" w:rsidP="007B7B15">
      <w:pPr>
        <w:ind w:right="860"/>
        <w:contextualSpacing/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Pr="00443BAC">
        <w:rPr>
          <w:b/>
          <w:sz w:val="52"/>
          <w:szCs w:val="52"/>
        </w:rPr>
        <w:t>на 2024 – 2025 учебный год</w:t>
      </w:r>
    </w:p>
    <w:p w:rsidR="007B7B15" w:rsidRPr="00443BAC" w:rsidRDefault="007B7B15" w:rsidP="007B7B15">
      <w:pPr>
        <w:contextualSpacing/>
        <w:jc w:val="center"/>
        <w:rPr>
          <w:sz w:val="52"/>
          <w:szCs w:val="52"/>
        </w:rPr>
      </w:pPr>
    </w:p>
    <w:p w:rsidR="007B7B15" w:rsidRPr="00443BAC" w:rsidRDefault="007B7B15" w:rsidP="007B7B15">
      <w:pPr>
        <w:ind w:right="-1193"/>
        <w:contextualSpacing/>
        <w:rPr>
          <w:rFonts w:eastAsia="Times New Roman"/>
          <w:b/>
          <w:bCs/>
          <w:sz w:val="52"/>
          <w:szCs w:val="52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A12F51" w:rsidRDefault="007B7B15" w:rsidP="007B7B15">
      <w:pPr>
        <w:ind w:right="-1193"/>
        <w:contextualSpacing/>
        <w:rPr>
          <w:rFonts w:eastAsia="Times New Roman"/>
          <w:b/>
          <w:bCs/>
          <w:sz w:val="24"/>
          <w:szCs w:val="24"/>
        </w:rPr>
      </w:pPr>
    </w:p>
    <w:p w:rsidR="007B7B15" w:rsidRPr="002D7FCC" w:rsidRDefault="007B7B15" w:rsidP="007B7B15">
      <w:pPr>
        <w:ind w:right="-1193"/>
        <w:contextualSpacing/>
        <w:rPr>
          <w:rFonts w:eastAsia="Times New Roman"/>
          <w:b/>
          <w:bCs/>
          <w:sz w:val="28"/>
          <w:szCs w:val="28"/>
        </w:rPr>
      </w:pPr>
    </w:p>
    <w:p w:rsidR="007B7B15" w:rsidRPr="002D7FCC" w:rsidRDefault="007B7B15" w:rsidP="007B7B15">
      <w:pPr>
        <w:ind w:right="-1193"/>
        <w:contextualSpacing/>
        <w:jc w:val="center"/>
        <w:rPr>
          <w:rFonts w:eastAsia="Times New Roman"/>
          <w:b/>
          <w:sz w:val="28"/>
          <w:szCs w:val="28"/>
        </w:rPr>
      </w:pPr>
      <w:proofErr w:type="spellStart"/>
      <w:r w:rsidRPr="002D7FCC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Хаталдон</w:t>
      </w:r>
      <w:proofErr w:type="spellEnd"/>
    </w:p>
    <w:p w:rsidR="007B7B15" w:rsidRPr="002D7FCC" w:rsidRDefault="007B7B15" w:rsidP="007B7B15">
      <w:pPr>
        <w:ind w:right="-1193"/>
        <w:contextualSpacing/>
        <w:jc w:val="center"/>
        <w:rPr>
          <w:rFonts w:eastAsia="Times New Roman"/>
          <w:b/>
          <w:sz w:val="28"/>
          <w:szCs w:val="28"/>
        </w:rPr>
      </w:pPr>
    </w:p>
    <w:p w:rsidR="007B7B15" w:rsidRPr="002D7FCC" w:rsidRDefault="007B7B15" w:rsidP="007B7B15">
      <w:pPr>
        <w:ind w:right="-1193"/>
        <w:contextualSpacing/>
        <w:jc w:val="center"/>
        <w:rPr>
          <w:b/>
          <w:sz w:val="28"/>
          <w:szCs w:val="28"/>
        </w:rPr>
        <w:sectPr w:rsidR="007B7B15" w:rsidRPr="002D7FCC" w:rsidSect="001C348A">
          <w:pgSz w:w="11900" w:h="16838"/>
          <w:pgMar w:top="1440" w:right="1440" w:bottom="975" w:left="993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 w:equalWidth="0">
            <w:col w:w="9366"/>
          </w:cols>
        </w:sectPr>
      </w:pPr>
      <w:r w:rsidRPr="002D7FCC">
        <w:rPr>
          <w:rFonts w:eastAsia="Times New Roman"/>
          <w:b/>
          <w:sz w:val="28"/>
          <w:szCs w:val="28"/>
        </w:rPr>
        <w:t>2024 год</w:t>
      </w:r>
    </w:p>
    <w:p w:rsidR="007B7B15" w:rsidRPr="00E80BC9" w:rsidRDefault="007B7B15" w:rsidP="007B7B15">
      <w:pPr>
        <w:contextualSpacing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Pr="00E80BC9">
        <w:rPr>
          <w:b/>
          <w:sz w:val="32"/>
          <w:szCs w:val="32"/>
        </w:rPr>
        <w:t>Пояснительная записка</w:t>
      </w:r>
    </w:p>
    <w:p w:rsidR="007B7B15" w:rsidRPr="00A33865" w:rsidRDefault="007B7B15" w:rsidP="007B7B15">
      <w:pPr>
        <w:ind w:left="680"/>
        <w:contextualSpacing/>
        <w:rPr>
          <w:sz w:val="28"/>
          <w:szCs w:val="28"/>
        </w:rPr>
      </w:pPr>
      <w:r w:rsidRPr="00A33865">
        <w:rPr>
          <w:rFonts w:eastAsia="Times New Roman"/>
          <w:b/>
          <w:bCs/>
          <w:sz w:val="28"/>
          <w:szCs w:val="28"/>
        </w:rPr>
        <w:t>Учебный план начального общего образования.</w:t>
      </w:r>
      <w:r>
        <w:rPr>
          <w:rFonts w:eastAsia="Times New Roman"/>
          <w:b/>
          <w:bCs/>
          <w:sz w:val="28"/>
          <w:szCs w:val="28"/>
        </w:rPr>
        <w:t xml:space="preserve"> 1- 4 классы</w:t>
      </w:r>
    </w:p>
    <w:p w:rsidR="007B7B15" w:rsidRPr="00A12F51" w:rsidRDefault="007B7B15" w:rsidP="007B7B15">
      <w:pPr>
        <w:contextualSpacing/>
        <w:rPr>
          <w:sz w:val="24"/>
          <w:szCs w:val="24"/>
        </w:rPr>
      </w:pPr>
    </w:p>
    <w:p w:rsidR="007B7B15" w:rsidRPr="00A12F51" w:rsidRDefault="007B7B15" w:rsidP="007B7B15">
      <w:pPr>
        <w:ind w:left="260" w:firstLine="566"/>
        <w:contextualSpacing/>
        <w:rPr>
          <w:sz w:val="24"/>
          <w:szCs w:val="24"/>
        </w:rPr>
      </w:pPr>
      <w:r w:rsidRPr="00A12F51">
        <w:rPr>
          <w:rFonts w:eastAsia="Times New Roman"/>
          <w:sz w:val="24"/>
          <w:szCs w:val="24"/>
        </w:rPr>
        <w:t xml:space="preserve">Учебный </w:t>
      </w:r>
      <w:proofErr w:type="gramStart"/>
      <w:r w:rsidRPr="00A12F51">
        <w:rPr>
          <w:rFonts w:eastAsia="Times New Roman"/>
          <w:sz w:val="24"/>
          <w:szCs w:val="24"/>
        </w:rPr>
        <w:t xml:space="preserve">план </w:t>
      </w:r>
      <w:r>
        <w:rPr>
          <w:rFonts w:eastAsia="Times New Roman"/>
          <w:sz w:val="24"/>
          <w:szCs w:val="24"/>
        </w:rPr>
        <w:t xml:space="preserve"> ФГОС</w:t>
      </w:r>
      <w:proofErr w:type="gramEnd"/>
      <w:r>
        <w:rPr>
          <w:rFonts w:eastAsia="Times New Roman"/>
          <w:sz w:val="24"/>
          <w:szCs w:val="24"/>
        </w:rPr>
        <w:t xml:space="preserve"> НОО филиала </w:t>
      </w:r>
      <w:r w:rsidRPr="00A12F51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 xml:space="preserve">бюджетного общеобразовательного </w:t>
      </w:r>
      <w:r w:rsidRPr="00A12F51">
        <w:rPr>
          <w:rFonts w:eastAsia="Times New Roman"/>
          <w:sz w:val="24"/>
          <w:szCs w:val="24"/>
        </w:rPr>
        <w:t>учреждения средней общеобразовател</w:t>
      </w:r>
      <w:r>
        <w:rPr>
          <w:rFonts w:eastAsia="Times New Roman"/>
          <w:sz w:val="24"/>
          <w:szCs w:val="24"/>
        </w:rPr>
        <w:t xml:space="preserve">ьной школы </w:t>
      </w:r>
      <w:proofErr w:type="spellStart"/>
      <w:r>
        <w:rPr>
          <w:rFonts w:eastAsia="Times New Roman"/>
          <w:sz w:val="24"/>
          <w:szCs w:val="24"/>
        </w:rPr>
        <w:t>с.Суадаг</w:t>
      </w:r>
      <w:proofErr w:type="spellEnd"/>
      <w:r>
        <w:rPr>
          <w:rFonts w:eastAsia="Times New Roman"/>
          <w:sz w:val="24"/>
          <w:szCs w:val="24"/>
        </w:rPr>
        <w:t xml:space="preserve"> в </w:t>
      </w:r>
      <w:proofErr w:type="spellStart"/>
      <w:r>
        <w:rPr>
          <w:rFonts w:eastAsia="Times New Roman"/>
          <w:sz w:val="24"/>
          <w:szCs w:val="24"/>
        </w:rPr>
        <w:t>с.Хаталдон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Алагирского</w:t>
      </w:r>
      <w:proofErr w:type="spellEnd"/>
      <w:r>
        <w:rPr>
          <w:rFonts w:eastAsia="Times New Roman"/>
          <w:sz w:val="24"/>
          <w:szCs w:val="24"/>
        </w:rPr>
        <w:t xml:space="preserve"> района на 2024-2025</w:t>
      </w:r>
      <w:r w:rsidRPr="00A12F51">
        <w:rPr>
          <w:rFonts w:eastAsia="Times New Roman"/>
          <w:sz w:val="24"/>
          <w:szCs w:val="24"/>
        </w:rPr>
        <w:t xml:space="preserve"> учебный год сформирован в соответствии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7B7B15" w:rsidRPr="00A12F51" w:rsidRDefault="007B7B15" w:rsidP="007B7B15">
      <w:pPr>
        <w:contextualSpacing/>
        <w:rPr>
          <w:sz w:val="24"/>
          <w:szCs w:val="24"/>
        </w:rPr>
      </w:pPr>
    </w:p>
    <w:p w:rsidR="007B7B15" w:rsidRPr="00C26156" w:rsidRDefault="007B7B15" w:rsidP="007B7B15">
      <w:pPr>
        <w:ind w:firstLine="709"/>
      </w:pPr>
      <w:r>
        <w:t>В 2024-2025</w:t>
      </w:r>
      <w:r w:rsidRPr="00C26156">
        <w:t xml:space="preserve"> учебном году </w:t>
      </w:r>
      <w:r>
        <w:t xml:space="preserve">филиал МБОУ СОШ </w:t>
      </w:r>
      <w:proofErr w:type="spellStart"/>
      <w:proofErr w:type="gramStart"/>
      <w:r>
        <w:t>с.Суадаг</w:t>
      </w:r>
      <w:proofErr w:type="spellEnd"/>
      <w:r>
        <w:t xml:space="preserve"> </w:t>
      </w:r>
      <w:r w:rsidRPr="00A12F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с.Хаталдон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A12F51">
        <w:rPr>
          <w:rFonts w:eastAsia="Times New Roman"/>
          <w:sz w:val="24"/>
          <w:szCs w:val="24"/>
        </w:rPr>
        <w:t>реализует общеобразовательную программу</w:t>
      </w:r>
      <w:r>
        <w:rPr>
          <w:rFonts w:eastAsia="Times New Roman"/>
          <w:sz w:val="24"/>
          <w:szCs w:val="24"/>
        </w:rPr>
        <w:t xml:space="preserve"> в 1-4 классах </w:t>
      </w:r>
      <w:r w:rsidRPr="00C26156">
        <w:t>в соответст</w:t>
      </w:r>
      <w:r>
        <w:t xml:space="preserve">вии с новыми ФГОС-2021 НОО  (по 4 варианту </w:t>
      </w:r>
      <w:r w:rsidRPr="00C26156">
        <w:t>примерного учебного плана</w:t>
      </w:r>
      <w:r>
        <w:t>)</w:t>
      </w:r>
      <w:r w:rsidRPr="00C26156">
        <w:t>.</w:t>
      </w:r>
    </w:p>
    <w:p w:rsidR="007B7B15" w:rsidRPr="00A12F51" w:rsidRDefault="007B7B15" w:rsidP="007B7B15">
      <w:pPr>
        <w:contextualSpacing/>
        <w:rPr>
          <w:sz w:val="24"/>
          <w:szCs w:val="24"/>
        </w:rPr>
      </w:pPr>
    </w:p>
    <w:p w:rsidR="007B7B15" w:rsidRPr="00A12F51" w:rsidRDefault="007B7B15" w:rsidP="007B7B15">
      <w:pPr>
        <w:tabs>
          <w:tab w:val="left" w:pos="2080"/>
          <w:tab w:val="left" w:pos="2460"/>
          <w:tab w:val="left" w:pos="3460"/>
          <w:tab w:val="left" w:pos="4500"/>
          <w:tab w:val="left" w:pos="6380"/>
          <w:tab w:val="left" w:pos="6760"/>
          <w:tab w:val="left" w:pos="8400"/>
        </w:tabs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в </w:t>
      </w:r>
      <w:r w:rsidRPr="00A12F51">
        <w:rPr>
          <w:rFonts w:eastAsia="Times New Roman"/>
          <w:sz w:val="24"/>
          <w:szCs w:val="24"/>
        </w:rPr>
        <w:t>первом</w:t>
      </w:r>
      <w:r>
        <w:rPr>
          <w:rFonts w:eastAsia="Times New Roman"/>
          <w:sz w:val="24"/>
          <w:szCs w:val="24"/>
        </w:rPr>
        <w:t xml:space="preserve"> </w:t>
      </w:r>
      <w:r w:rsidRPr="00A12F51">
        <w:rPr>
          <w:rFonts w:eastAsia="Times New Roman"/>
          <w:sz w:val="24"/>
          <w:szCs w:val="24"/>
        </w:rPr>
        <w:t>классе</w:t>
      </w:r>
      <w:r>
        <w:rPr>
          <w:rFonts w:eastAsia="Times New Roman"/>
          <w:sz w:val="24"/>
          <w:szCs w:val="24"/>
        </w:rPr>
        <w:t xml:space="preserve"> осуществляется с соблюдением </w:t>
      </w:r>
      <w:r w:rsidRPr="00A12F51">
        <w:rPr>
          <w:rFonts w:eastAsia="Times New Roman"/>
          <w:sz w:val="24"/>
          <w:szCs w:val="24"/>
        </w:rPr>
        <w:t>следующих</w:t>
      </w:r>
      <w:r>
        <w:rPr>
          <w:rFonts w:eastAsia="Times New Roman"/>
          <w:sz w:val="24"/>
          <w:szCs w:val="24"/>
        </w:rPr>
        <w:t xml:space="preserve"> </w:t>
      </w:r>
      <w:r w:rsidRPr="00A12F51">
        <w:rPr>
          <w:rFonts w:eastAsia="Times New Roman"/>
          <w:sz w:val="24"/>
          <w:szCs w:val="24"/>
        </w:rPr>
        <w:t>дополнительных требований:</w:t>
      </w:r>
    </w:p>
    <w:p w:rsidR="007B7B15" w:rsidRPr="00E161D1" w:rsidRDefault="007B7B15" w:rsidP="007B7B15">
      <w:pPr>
        <w:pStyle w:val="a3"/>
        <w:numPr>
          <w:ilvl w:val="1"/>
          <w:numId w:val="2"/>
        </w:numPr>
        <w:ind w:right="20"/>
        <w:rPr>
          <w:sz w:val="24"/>
          <w:szCs w:val="24"/>
        </w:rPr>
      </w:pPr>
      <w:r w:rsidRPr="00E161D1">
        <w:rPr>
          <w:rFonts w:eastAsia="Times New Roman"/>
          <w:sz w:val="24"/>
          <w:szCs w:val="24"/>
        </w:rPr>
        <w:t>учебные занятия проводятся в первую смену;</w:t>
      </w:r>
    </w:p>
    <w:p w:rsidR="007B7B15" w:rsidRPr="00E161D1" w:rsidRDefault="007B7B15" w:rsidP="007B7B15">
      <w:pPr>
        <w:pStyle w:val="a3"/>
        <w:numPr>
          <w:ilvl w:val="1"/>
          <w:numId w:val="2"/>
        </w:numPr>
        <w:ind w:right="20"/>
        <w:rPr>
          <w:sz w:val="24"/>
          <w:szCs w:val="24"/>
        </w:rPr>
      </w:pPr>
      <w:r w:rsidRPr="00E161D1">
        <w:rPr>
          <w:rFonts w:eastAsia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7B7B15" w:rsidRPr="0079333A" w:rsidRDefault="007B7B15" w:rsidP="007B7B15">
      <w:pPr>
        <w:pStyle w:val="a3"/>
        <w:numPr>
          <w:ilvl w:val="1"/>
          <w:numId w:val="2"/>
        </w:numPr>
        <w:rPr>
          <w:sz w:val="24"/>
          <w:szCs w:val="24"/>
        </w:rPr>
      </w:pPr>
      <w:r w:rsidRPr="0079333A">
        <w:rPr>
          <w:rFonts w:eastAsia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7B7B15" w:rsidRPr="00A12F51" w:rsidRDefault="007B7B15" w:rsidP="007B7B15">
      <w:pPr>
        <w:contextualSpacing/>
        <w:rPr>
          <w:sz w:val="24"/>
          <w:szCs w:val="24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4"/>
        <w:gridCol w:w="156"/>
      </w:tblGrid>
      <w:tr w:rsidR="007B7B15" w:rsidRPr="00A12F51" w:rsidTr="002C07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B15" w:rsidRDefault="007B7B15" w:rsidP="002C0719">
            <w:pPr>
              <w:pStyle w:val="a4"/>
              <w:spacing w:before="0" w:beforeAutospacing="0" w:after="0" w:afterAutospacing="0"/>
              <w:contextualSpacing/>
              <w:rPr>
                <w:color w:val="333333"/>
              </w:rPr>
            </w:pPr>
            <w:r>
              <w:rPr>
                <w:sz w:val="23"/>
                <w:szCs w:val="23"/>
              </w:rPr>
              <w:t xml:space="preserve">Изучение учебных предметов при реализации образовательных программ начальной школы в филиале МБОУ СОШ </w:t>
            </w:r>
            <w:proofErr w:type="spellStart"/>
            <w:r>
              <w:rPr>
                <w:sz w:val="23"/>
                <w:szCs w:val="23"/>
              </w:rPr>
              <w:t>с.Суадаг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с.Хаталдон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проводится  с</w:t>
            </w:r>
            <w:proofErr w:type="gramEnd"/>
            <w:r>
              <w:rPr>
                <w:sz w:val="23"/>
                <w:szCs w:val="23"/>
              </w:rPr>
              <w:t xml:space="preserve"> использованием </w:t>
            </w:r>
            <w:r w:rsidRPr="00A12F51">
              <w:rPr>
                <w:color w:val="333333"/>
              </w:rPr>
              <w:t>учебно-методический комплекс</w:t>
            </w:r>
            <w:r>
              <w:rPr>
                <w:color w:val="333333"/>
              </w:rPr>
              <w:t>а «Школа России».</w:t>
            </w:r>
          </w:p>
          <w:p w:rsidR="007B7B15" w:rsidRDefault="007B7B15" w:rsidP="002C0719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</w:p>
          <w:p w:rsidR="007B7B15" w:rsidRDefault="007B7B15" w:rsidP="002C0719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818A2">
              <w:rPr>
                <w:rFonts w:eastAsia="Calibri"/>
              </w:rPr>
              <w:t>Часть учебного плана, формируемая участниками образовательных отношений</w:t>
            </w:r>
            <w:r>
              <w:rPr>
                <w:rFonts w:eastAsia="Calibri"/>
              </w:rPr>
              <w:t>, отводится на</w:t>
            </w:r>
            <w:r w:rsidRPr="00CA43F3">
              <w:rPr>
                <w:rFonts w:eastAsia="Calibri"/>
              </w:rPr>
              <w:t xml:space="preserve"> увеличение учебных часов, предусмотренных на изучение отдельных учебных предметов обязательной части</w:t>
            </w:r>
            <w:r>
              <w:rPr>
                <w:rFonts w:eastAsia="Calibri"/>
              </w:rPr>
              <w:t>:</w:t>
            </w:r>
          </w:p>
          <w:p w:rsidR="007B7B15" w:rsidRDefault="007B7B15" w:rsidP="002C0719">
            <w:pPr>
              <w:pStyle w:val="a4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7B7B15" w:rsidRPr="007A46FB" w:rsidRDefault="007B7B15" w:rsidP="007B7B15">
            <w:pPr>
              <w:pStyle w:val="a4"/>
              <w:spacing w:before="0" w:beforeAutospacing="0" w:after="0" w:afterAutospacing="0"/>
              <w:ind w:left="720"/>
              <w:contextualSpacing/>
              <w:rPr>
                <w:color w:val="333333"/>
              </w:rPr>
            </w:pPr>
            <w:r>
              <w:rPr>
                <w:rFonts w:eastAsia="Calibri"/>
              </w:rPr>
              <w:t>1час – физической культуры во 2-3 классах с целью выполнения требований «Концепции развития детско-юношеского спорта в России до 2030 года»</w:t>
            </w:r>
            <w:r>
              <w:rPr>
                <w:rFonts w:eastAsia="Calibri"/>
              </w:rPr>
              <w:t>;</w:t>
            </w:r>
          </w:p>
          <w:p w:rsidR="007B7B15" w:rsidRDefault="007B7B15" w:rsidP="007B7B15">
            <w:pPr>
              <w:pStyle w:val="a4"/>
              <w:spacing w:before="0" w:beforeAutospacing="0" w:after="0" w:afterAutospacing="0"/>
              <w:ind w:left="720"/>
              <w:contextualSpacing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Calibri"/>
              </w:rPr>
              <w:t xml:space="preserve">1 час -  на 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л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итературное чтение на родном 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(осетинском) 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языке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во 2-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классах с целью привития любви к литературе родного края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;</w:t>
            </w:r>
          </w:p>
          <w:p w:rsidR="007B7B15" w:rsidRDefault="007B7B15" w:rsidP="007B7B15">
            <w:pPr>
              <w:pStyle w:val="a4"/>
              <w:spacing w:before="0" w:beforeAutospacing="0" w:after="0" w:afterAutospacing="0"/>
              <w:ind w:left="720"/>
              <w:contextualSpacing/>
              <w:rPr>
                <w:color w:val="333333"/>
              </w:rPr>
            </w:pPr>
            <w:r>
              <w:rPr>
                <w:rFonts w:eastAsia="Calibri"/>
              </w:rPr>
              <w:t xml:space="preserve">0,5 час. - </w:t>
            </w:r>
            <w:r>
              <w:rPr>
                <w:rFonts w:eastAsia="Calibri"/>
              </w:rPr>
              <w:t xml:space="preserve">на 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л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итературное чтение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в 4 классе</w:t>
            </w:r>
          </w:p>
          <w:p w:rsidR="007B7B15" w:rsidRPr="00A12F51" w:rsidRDefault="007B7B15" w:rsidP="002C0719">
            <w:pPr>
              <w:pStyle w:val="a4"/>
              <w:spacing w:before="0" w:beforeAutospacing="0" w:after="0" w:afterAutospacing="0"/>
              <w:contextualSpacing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7B15" w:rsidRPr="00A12F51" w:rsidRDefault="007B7B15" w:rsidP="002C0719">
            <w:pPr>
              <w:contextualSpacing/>
              <w:rPr>
                <w:color w:val="333333"/>
                <w:sz w:val="24"/>
                <w:szCs w:val="24"/>
              </w:rPr>
            </w:pPr>
          </w:p>
        </w:tc>
      </w:tr>
    </w:tbl>
    <w:p w:rsidR="007B7B15" w:rsidRPr="00A12F51" w:rsidRDefault="007B7B15" w:rsidP="007B7B15">
      <w:pPr>
        <w:ind w:right="1180"/>
        <w:contextualSpacing/>
        <w:rPr>
          <w:sz w:val="24"/>
          <w:szCs w:val="24"/>
        </w:rPr>
      </w:pPr>
      <w:r w:rsidRPr="00A12F51">
        <w:rPr>
          <w:rFonts w:eastAsia="Times New Roman"/>
          <w:b/>
          <w:bCs/>
          <w:sz w:val="24"/>
          <w:szCs w:val="24"/>
        </w:rPr>
        <w:t>При реализации рабочих программ начального общего образования с использованием дистанционных образовательных технологий возможно использование следующих ресурсов:</w:t>
      </w:r>
    </w:p>
    <w:p w:rsidR="007B7B15" w:rsidRPr="00A12F51" w:rsidRDefault="007B7B15" w:rsidP="007B7B15">
      <w:pPr>
        <w:numPr>
          <w:ilvl w:val="0"/>
          <w:numId w:val="1"/>
        </w:numPr>
        <w:tabs>
          <w:tab w:val="left" w:pos="980"/>
        </w:tabs>
        <w:contextualSpacing/>
        <w:rPr>
          <w:rFonts w:eastAsia="Symbol"/>
          <w:sz w:val="24"/>
          <w:szCs w:val="24"/>
        </w:rPr>
      </w:pPr>
      <w:r w:rsidRPr="00A12F51">
        <w:rPr>
          <w:rFonts w:eastAsia="Times New Roman"/>
          <w:sz w:val="24"/>
          <w:szCs w:val="24"/>
          <w:u w:val="single"/>
        </w:rPr>
        <w:t>Площадка Образовательного центра «Сириус»</w:t>
      </w:r>
    </w:p>
    <w:p w:rsidR="007B7B15" w:rsidRPr="00A12F51" w:rsidRDefault="007B7B15" w:rsidP="007B7B15">
      <w:pPr>
        <w:contextualSpacing/>
        <w:rPr>
          <w:rFonts w:eastAsia="Symbol"/>
          <w:sz w:val="24"/>
          <w:szCs w:val="24"/>
        </w:rPr>
      </w:pPr>
    </w:p>
    <w:p w:rsidR="007B7B15" w:rsidRPr="00A12F51" w:rsidRDefault="007B7B15" w:rsidP="007B7B15">
      <w:pPr>
        <w:numPr>
          <w:ilvl w:val="0"/>
          <w:numId w:val="1"/>
        </w:numPr>
        <w:tabs>
          <w:tab w:val="left" w:pos="980"/>
        </w:tabs>
        <w:ind w:right="1480"/>
        <w:contextualSpacing/>
        <w:rPr>
          <w:rFonts w:eastAsia="Symbol"/>
          <w:sz w:val="24"/>
          <w:szCs w:val="24"/>
        </w:rPr>
      </w:pPr>
      <w:r w:rsidRPr="00A12F51">
        <w:rPr>
          <w:rFonts w:eastAsia="Times New Roman"/>
          <w:sz w:val="24"/>
          <w:szCs w:val="24"/>
        </w:rPr>
        <w:t xml:space="preserve">платформа «Российская электронная школа». На ней собраны задачи, тематические курсы, </w:t>
      </w:r>
      <w:proofErr w:type="spellStart"/>
      <w:r w:rsidRPr="00A12F51">
        <w:rPr>
          <w:rFonts w:eastAsia="Times New Roman"/>
          <w:sz w:val="24"/>
          <w:szCs w:val="24"/>
        </w:rPr>
        <w:t>видеоуроки</w:t>
      </w:r>
      <w:proofErr w:type="spellEnd"/>
      <w:r w:rsidRPr="00A12F51">
        <w:rPr>
          <w:rFonts w:eastAsia="Times New Roman"/>
          <w:sz w:val="24"/>
          <w:szCs w:val="24"/>
        </w:rPr>
        <w:t xml:space="preserve"> — </w:t>
      </w:r>
      <w:r w:rsidRPr="00A12F51">
        <w:rPr>
          <w:rFonts w:eastAsia="Times New Roman"/>
          <w:sz w:val="24"/>
          <w:szCs w:val="24"/>
          <w:u w:val="single"/>
        </w:rPr>
        <w:t>resh.edu.ru</w:t>
      </w:r>
      <w:r w:rsidRPr="00A12F51">
        <w:rPr>
          <w:rFonts w:eastAsia="Times New Roman"/>
          <w:sz w:val="24"/>
          <w:szCs w:val="24"/>
        </w:rPr>
        <w:t>;</w:t>
      </w:r>
    </w:p>
    <w:p w:rsidR="007B7B15" w:rsidRPr="00A12F51" w:rsidRDefault="007B7B15" w:rsidP="007B7B15">
      <w:pPr>
        <w:contextualSpacing/>
        <w:rPr>
          <w:rFonts w:eastAsia="Symbol"/>
          <w:sz w:val="24"/>
          <w:szCs w:val="24"/>
        </w:rPr>
      </w:pPr>
    </w:p>
    <w:p w:rsidR="007B7B15" w:rsidRPr="00A12F51" w:rsidRDefault="007B7B15" w:rsidP="007B7B15">
      <w:pPr>
        <w:numPr>
          <w:ilvl w:val="0"/>
          <w:numId w:val="1"/>
        </w:numPr>
        <w:tabs>
          <w:tab w:val="left" w:pos="1045"/>
        </w:tabs>
        <w:ind w:right="1020"/>
        <w:contextualSpacing/>
        <w:rPr>
          <w:rFonts w:eastAsia="Symbol"/>
          <w:sz w:val="24"/>
          <w:szCs w:val="24"/>
        </w:rPr>
      </w:pPr>
      <w:r w:rsidRPr="00A12F51">
        <w:rPr>
          <w:rFonts w:eastAsia="Times New Roman"/>
          <w:sz w:val="24"/>
          <w:szCs w:val="24"/>
        </w:rPr>
        <w:t xml:space="preserve">«Яндекс. Учебник» — </w:t>
      </w:r>
      <w:r w:rsidRPr="00A12F51">
        <w:rPr>
          <w:rFonts w:eastAsia="Times New Roman"/>
          <w:sz w:val="24"/>
          <w:szCs w:val="24"/>
          <w:u w:val="single"/>
        </w:rPr>
        <w:t>education.yandex.ru/</w:t>
      </w:r>
      <w:proofErr w:type="spellStart"/>
      <w:r w:rsidRPr="00A12F51">
        <w:rPr>
          <w:rFonts w:eastAsia="Times New Roman"/>
          <w:sz w:val="24"/>
          <w:szCs w:val="24"/>
          <w:u w:val="single"/>
        </w:rPr>
        <w:t>home</w:t>
      </w:r>
      <w:proofErr w:type="spellEnd"/>
      <w:r w:rsidRPr="00A12F51">
        <w:rPr>
          <w:rFonts w:eastAsia="Times New Roman"/>
          <w:sz w:val="24"/>
          <w:szCs w:val="24"/>
        </w:rPr>
        <w:t xml:space="preserve"> Интерактивные курсы по основным предметам 1-5 классов;</w:t>
      </w:r>
    </w:p>
    <w:p w:rsidR="007B7B15" w:rsidRPr="00A12F51" w:rsidRDefault="007B7B15" w:rsidP="007B7B15">
      <w:pPr>
        <w:contextualSpacing/>
        <w:rPr>
          <w:rFonts w:eastAsia="Symbol"/>
          <w:sz w:val="24"/>
          <w:szCs w:val="24"/>
        </w:rPr>
      </w:pPr>
    </w:p>
    <w:p w:rsidR="007B7B15" w:rsidRPr="00A12F51" w:rsidRDefault="007B7B15" w:rsidP="007B7B15">
      <w:pPr>
        <w:numPr>
          <w:ilvl w:val="0"/>
          <w:numId w:val="1"/>
        </w:numPr>
        <w:tabs>
          <w:tab w:val="left" w:pos="1040"/>
        </w:tabs>
        <w:contextualSpacing/>
        <w:rPr>
          <w:rFonts w:eastAsia="Symbol"/>
          <w:sz w:val="24"/>
          <w:szCs w:val="24"/>
        </w:rPr>
      </w:pPr>
      <w:r w:rsidRPr="00A12F51">
        <w:rPr>
          <w:rFonts w:eastAsia="Times New Roman"/>
          <w:sz w:val="24"/>
          <w:szCs w:val="24"/>
        </w:rPr>
        <w:t>«</w:t>
      </w:r>
      <w:proofErr w:type="spellStart"/>
      <w:r w:rsidRPr="00A12F51">
        <w:rPr>
          <w:rFonts w:eastAsia="Times New Roman"/>
          <w:sz w:val="24"/>
          <w:szCs w:val="24"/>
        </w:rPr>
        <w:t>ЯКласс</w:t>
      </w:r>
      <w:proofErr w:type="spellEnd"/>
      <w:r w:rsidRPr="00A12F51">
        <w:rPr>
          <w:rFonts w:eastAsia="Times New Roman"/>
          <w:sz w:val="24"/>
          <w:szCs w:val="24"/>
        </w:rPr>
        <w:t xml:space="preserve">» — </w:t>
      </w:r>
      <w:r w:rsidRPr="00A12F51">
        <w:rPr>
          <w:rFonts w:eastAsia="Times New Roman"/>
          <w:sz w:val="24"/>
          <w:szCs w:val="24"/>
          <w:u w:val="single"/>
        </w:rPr>
        <w:t>yaklass.ru</w:t>
      </w:r>
      <w:r w:rsidRPr="00A12F51">
        <w:rPr>
          <w:rFonts w:eastAsia="Times New Roman"/>
          <w:sz w:val="24"/>
          <w:szCs w:val="24"/>
        </w:rPr>
        <w:t xml:space="preserve">. </w:t>
      </w:r>
      <w:proofErr w:type="spellStart"/>
      <w:r w:rsidRPr="00A12F51">
        <w:rPr>
          <w:rFonts w:eastAsia="Times New Roman"/>
          <w:sz w:val="24"/>
          <w:szCs w:val="24"/>
        </w:rPr>
        <w:t>Видеоуроки</w:t>
      </w:r>
      <w:proofErr w:type="spellEnd"/>
      <w:r w:rsidRPr="00A12F51">
        <w:rPr>
          <w:rFonts w:eastAsia="Times New Roman"/>
          <w:sz w:val="24"/>
          <w:szCs w:val="24"/>
        </w:rPr>
        <w:t xml:space="preserve"> и тренажеры;</w:t>
      </w:r>
    </w:p>
    <w:p w:rsidR="007B7B15" w:rsidRPr="00A12F51" w:rsidRDefault="007B7B15" w:rsidP="007B7B15">
      <w:pPr>
        <w:contextualSpacing/>
        <w:rPr>
          <w:rFonts w:eastAsia="Symbol"/>
          <w:sz w:val="24"/>
          <w:szCs w:val="24"/>
        </w:rPr>
      </w:pPr>
    </w:p>
    <w:p w:rsidR="007B7B15" w:rsidRPr="00A12F51" w:rsidRDefault="007B7B15" w:rsidP="007B7B15">
      <w:pPr>
        <w:numPr>
          <w:ilvl w:val="0"/>
          <w:numId w:val="1"/>
        </w:numPr>
        <w:tabs>
          <w:tab w:val="left" w:pos="980"/>
        </w:tabs>
        <w:contextualSpacing/>
        <w:rPr>
          <w:rFonts w:eastAsia="Symbol"/>
          <w:sz w:val="24"/>
          <w:szCs w:val="24"/>
        </w:rPr>
      </w:pPr>
      <w:r w:rsidRPr="00A12F51">
        <w:rPr>
          <w:rFonts w:eastAsia="Times New Roman"/>
          <w:sz w:val="24"/>
          <w:szCs w:val="24"/>
        </w:rPr>
        <w:t>«</w:t>
      </w:r>
      <w:proofErr w:type="spellStart"/>
      <w:r w:rsidRPr="00A12F51">
        <w:rPr>
          <w:rFonts w:eastAsia="Times New Roman"/>
          <w:sz w:val="24"/>
          <w:szCs w:val="24"/>
        </w:rPr>
        <w:t>Учи.ру</w:t>
      </w:r>
      <w:proofErr w:type="spellEnd"/>
      <w:r w:rsidRPr="00A12F51">
        <w:rPr>
          <w:rFonts w:eastAsia="Times New Roman"/>
          <w:sz w:val="24"/>
          <w:szCs w:val="24"/>
        </w:rPr>
        <w:t xml:space="preserve">» — </w:t>
      </w:r>
      <w:r w:rsidRPr="00A12F51">
        <w:rPr>
          <w:rFonts w:eastAsia="Times New Roman"/>
          <w:sz w:val="24"/>
          <w:szCs w:val="24"/>
          <w:u w:val="single"/>
        </w:rPr>
        <w:t>uchi.ru</w:t>
      </w:r>
      <w:r w:rsidRPr="00A12F51">
        <w:rPr>
          <w:rFonts w:eastAsia="Times New Roman"/>
          <w:sz w:val="24"/>
          <w:szCs w:val="24"/>
        </w:rPr>
        <w:t>. Интерактивные курсы по основным предметам 1-4 классов</w:t>
      </w:r>
    </w:p>
    <w:p w:rsidR="007B7B15" w:rsidRPr="00A12F51" w:rsidRDefault="007B7B15" w:rsidP="007B7B15">
      <w:pPr>
        <w:contextualSpacing/>
        <w:rPr>
          <w:rFonts w:eastAsia="Symbol"/>
          <w:sz w:val="24"/>
          <w:szCs w:val="24"/>
        </w:rPr>
      </w:pPr>
    </w:p>
    <w:p w:rsidR="007B7B15" w:rsidRDefault="007B7B15" w:rsidP="007B7B1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B7B15" w:rsidRPr="00901296" w:rsidRDefault="007B7B15" w:rsidP="007B7B1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1296">
        <w:rPr>
          <w:rFonts w:eastAsiaTheme="minorHAnsi"/>
          <w:b/>
          <w:bCs/>
          <w:color w:val="000000"/>
          <w:sz w:val="28"/>
          <w:szCs w:val="28"/>
          <w:lang w:eastAsia="en-US"/>
        </w:rPr>
        <w:t>Недельный (годовой) у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чебный план для I - 4 классов на 2024/2025</w:t>
      </w:r>
      <w:r w:rsidRPr="0090129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 </w:t>
      </w:r>
    </w:p>
    <w:p w:rsidR="007B7B15" w:rsidRDefault="007B7B15" w:rsidP="007B7B15">
      <w:r w:rsidRPr="000F7822">
        <w:rPr>
          <w:rFonts w:eastAsiaTheme="minorHAnsi"/>
          <w:color w:val="000000"/>
          <w:sz w:val="23"/>
          <w:szCs w:val="23"/>
          <w:lang w:eastAsia="en-US"/>
        </w:rPr>
        <w:t xml:space="preserve">В учебный план входят следующие обязательные для изучения предметные области, учебные предметы: </w:t>
      </w:r>
    </w:p>
    <w:p w:rsidR="007B7B15" w:rsidRPr="005C480F" w:rsidRDefault="007B7B15" w:rsidP="007B7B1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1"/>
        <w:gridCol w:w="2279"/>
        <w:gridCol w:w="1085"/>
        <w:gridCol w:w="1085"/>
        <w:gridCol w:w="1085"/>
        <w:gridCol w:w="1085"/>
        <w:gridCol w:w="1097"/>
      </w:tblGrid>
      <w:tr w:rsidR="007B7B15" w:rsidRPr="00C576F2" w:rsidTr="002C0719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jc w:val="center"/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</w:pPr>
            <w:r w:rsidRPr="00C576F2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>Учебный план начального общего образования</w:t>
            </w:r>
          </w:p>
          <w:p w:rsidR="007B7B15" w:rsidRPr="00C576F2" w:rsidRDefault="007B7B15" w:rsidP="002C0719">
            <w:pPr>
              <w:widowControl w:val="0"/>
              <w:spacing w:line="216" w:lineRule="auto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C576F2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 xml:space="preserve">(1 </w:t>
            </w:r>
            <w:r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>-4</w:t>
            </w:r>
            <w:r w:rsidRPr="00C576F2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>кл</w:t>
            </w:r>
            <w:r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>ассы</w:t>
            </w:r>
            <w:r w:rsidRPr="00C576F2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 xml:space="preserve"> -</w:t>
            </w:r>
            <w:r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 xml:space="preserve"> 5-дневная учебная неделя</w:t>
            </w:r>
            <w:r w:rsidRPr="00C576F2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 xml:space="preserve"> с изучением родного </w:t>
            </w:r>
            <w:r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 xml:space="preserve">(осетинского) </w:t>
            </w:r>
            <w:r w:rsidRPr="00C576F2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t>языка)</w:t>
            </w:r>
          </w:p>
        </w:tc>
      </w:tr>
      <w:tr w:rsidR="007B7B15" w:rsidRPr="00C576F2" w:rsidTr="002C0719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Предметные области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Учебные предметы/классы</w:t>
            </w:r>
          </w:p>
        </w:tc>
        <w:tc>
          <w:tcPr>
            <w:tcW w:w="21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Количество часов в неделю</w:t>
            </w:r>
          </w:p>
        </w:tc>
        <w:tc>
          <w:tcPr>
            <w:tcW w:w="5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Всего</w:t>
            </w:r>
          </w:p>
        </w:tc>
      </w:tr>
      <w:tr w:rsidR="007B7B15" w:rsidRPr="00C576F2" w:rsidTr="002C07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</w:p>
        </w:tc>
      </w:tr>
      <w:tr w:rsidR="007B7B15" w:rsidRPr="00C576F2" w:rsidTr="002C0719">
        <w:tc>
          <w:tcPr>
            <w:tcW w:w="2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Обязательная часть</w:t>
            </w:r>
          </w:p>
        </w:tc>
        <w:tc>
          <w:tcPr>
            <w:tcW w:w="2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 </w:t>
            </w:r>
          </w:p>
        </w:tc>
      </w:tr>
      <w:tr w:rsidR="007B7B15" w:rsidRPr="00C576F2" w:rsidTr="002C0719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Русский язык и литературное чтение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20</w:t>
            </w:r>
          </w:p>
        </w:tc>
      </w:tr>
      <w:tr w:rsidR="007B7B15" w:rsidRPr="00C576F2" w:rsidTr="002C07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+0,5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12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,5</w:t>
            </w:r>
          </w:p>
        </w:tc>
      </w:tr>
      <w:tr w:rsidR="007B7B15" w:rsidRPr="00C576F2" w:rsidTr="002C0719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Родной язык и литературное чтение на родном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 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языке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Родной 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(осетинский) 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язык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8</w:t>
            </w:r>
          </w:p>
        </w:tc>
      </w:tr>
      <w:tr w:rsidR="007B7B15" w:rsidRPr="00C576F2" w:rsidTr="002C07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Литературное чтение на родном 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(осетинском) 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языке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4</w:t>
            </w:r>
          </w:p>
        </w:tc>
      </w:tr>
      <w:tr w:rsidR="007B7B15" w:rsidRPr="00C576F2" w:rsidTr="002C0719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Иностранный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 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язык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Иностранный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(</w:t>
            </w:r>
            <w:proofErr w:type="gramStart"/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английский) 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 язык</w:t>
            </w:r>
            <w:proofErr w:type="gram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6</w:t>
            </w:r>
          </w:p>
        </w:tc>
      </w:tr>
      <w:tr w:rsidR="007B7B15" w:rsidRPr="00C576F2" w:rsidTr="002C0719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 xml:space="preserve">Математика 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18</w:t>
            </w:r>
          </w:p>
        </w:tc>
      </w:tr>
      <w:tr w:rsidR="007B7B15" w:rsidRPr="00C576F2" w:rsidTr="002C0719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Обществознание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8</w:t>
            </w:r>
          </w:p>
        </w:tc>
      </w:tr>
      <w:tr w:rsidR="007B7B15" w:rsidRPr="00C576F2" w:rsidTr="002C0719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7B7B15" w:rsidRPr="00C576F2" w:rsidTr="002C0719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Искусство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0,5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,5</w:t>
            </w:r>
          </w:p>
        </w:tc>
      </w:tr>
      <w:tr w:rsidR="007B7B15" w:rsidRPr="00C576F2" w:rsidTr="002C07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0,5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6115EF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  <w:r w:rsidRPr="006115EF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,5</w:t>
            </w:r>
          </w:p>
        </w:tc>
      </w:tr>
      <w:tr w:rsidR="007B7B15" w:rsidRPr="00C576F2" w:rsidTr="002C0719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Труд (т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ехнология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Труд (т</w:t>
            </w: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ехнология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4</w:t>
            </w:r>
          </w:p>
        </w:tc>
      </w:tr>
      <w:tr w:rsidR="007B7B15" w:rsidRPr="00C576F2" w:rsidTr="002C0719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Физическая культура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12</w:t>
            </w:r>
          </w:p>
        </w:tc>
      </w:tr>
      <w:tr w:rsidR="007B7B15" w:rsidRPr="00C576F2" w:rsidTr="002C0719">
        <w:tc>
          <w:tcPr>
            <w:tcW w:w="2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26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95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,5</w:t>
            </w:r>
          </w:p>
        </w:tc>
      </w:tr>
      <w:tr w:rsidR="007B7B15" w:rsidRPr="00C576F2" w:rsidTr="002C0719">
        <w:tc>
          <w:tcPr>
            <w:tcW w:w="2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0,5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4,5</w:t>
            </w:r>
          </w:p>
        </w:tc>
      </w:tr>
      <w:tr w:rsidR="007B7B15" w:rsidRPr="00C576F2" w:rsidTr="002C0719">
        <w:tc>
          <w:tcPr>
            <w:tcW w:w="2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Default="007B7B15" w:rsidP="002C0719">
            <w:r w:rsidRPr="00707FB6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Default="007B7B15" w:rsidP="002C0719">
            <w:r w:rsidRPr="00707FB6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135</w:t>
            </w:r>
          </w:p>
        </w:tc>
      </w:tr>
      <w:tr w:rsidR="007B7B15" w:rsidRPr="00C576F2" w:rsidTr="002C0719">
        <w:tc>
          <w:tcPr>
            <w:tcW w:w="2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884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884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901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7B7B15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33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62</w:t>
            </w:r>
          </w:p>
        </w:tc>
      </w:tr>
      <w:tr w:rsidR="007B7B15" w:rsidRPr="00C576F2" w:rsidTr="002C0719">
        <w:tc>
          <w:tcPr>
            <w:tcW w:w="22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 w:rsidRPr="00C576F2"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26,5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B15" w:rsidRPr="00C576F2" w:rsidRDefault="007B7B15" w:rsidP="002C0719">
            <w:pPr>
              <w:widowControl w:val="0"/>
              <w:spacing w:line="216" w:lineRule="auto"/>
              <w:rPr>
                <w:rFonts w:eastAsia="Arial Unicode MS"/>
                <w:color w:val="000000"/>
                <w:sz w:val="23"/>
                <w:szCs w:val="23"/>
                <w:lang w:bidi="ru-RU"/>
              </w:rPr>
            </w:pP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99</w:t>
            </w:r>
            <w:r>
              <w:rPr>
                <w:rFonts w:eastAsia="Arial Unicode MS"/>
                <w:color w:val="000000"/>
                <w:sz w:val="23"/>
                <w:szCs w:val="23"/>
                <w:lang w:bidi="ru-RU"/>
              </w:rPr>
              <w:t>,5</w:t>
            </w:r>
          </w:p>
        </w:tc>
      </w:tr>
    </w:tbl>
    <w:p w:rsidR="007B7B15" w:rsidRDefault="007B7B15" w:rsidP="007B7B15">
      <w:pPr>
        <w:contextualSpacing/>
        <w:rPr>
          <w:sz w:val="23"/>
          <w:szCs w:val="23"/>
        </w:rPr>
      </w:pPr>
    </w:p>
    <w:p w:rsidR="007B7B15" w:rsidRDefault="007B7B15" w:rsidP="007B7B15">
      <w:pPr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Формы, периодичность и порядок текущего контроля успеваемости и промежуточной аттестации обучающихся </w:t>
      </w:r>
      <w:proofErr w:type="gramStart"/>
      <w:r>
        <w:rPr>
          <w:sz w:val="23"/>
          <w:szCs w:val="23"/>
        </w:rPr>
        <w:t>в  филиале</w:t>
      </w:r>
      <w:proofErr w:type="gramEnd"/>
      <w:r>
        <w:rPr>
          <w:sz w:val="23"/>
          <w:szCs w:val="23"/>
        </w:rPr>
        <w:t xml:space="preserve"> МБОУ СОШ с. </w:t>
      </w:r>
      <w:proofErr w:type="spellStart"/>
      <w:r>
        <w:rPr>
          <w:sz w:val="23"/>
          <w:szCs w:val="23"/>
        </w:rPr>
        <w:t>Суадаг</w:t>
      </w:r>
      <w:proofErr w:type="spellEnd"/>
      <w:r>
        <w:rPr>
          <w:sz w:val="23"/>
          <w:szCs w:val="23"/>
        </w:rPr>
        <w:t xml:space="preserve">  в </w:t>
      </w:r>
      <w:proofErr w:type="spellStart"/>
      <w:r>
        <w:rPr>
          <w:sz w:val="23"/>
          <w:szCs w:val="23"/>
        </w:rPr>
        <w:t>с.Хаталдон</w:t>
      </w:r>
      <w:proofErr w:type="spellEnd"/>
      <w:r>
        <w:rPr>
          <w:sz w:val="23"/>
          <w:szCs w:val="23"/>
        </w:rPr>
        <w:t xml:space="preserve"> установлены локальным нормативным актом «Положение о текущем контроле успеваемости и промежуточной аттестации обучающихся».</w:t>
      </w:r>
    </w:p>
    <w:p w:rsidR="007B7B15" w:rsidRDefault="007B7B15" w:rsidP="007B7B15">
      <w:pPr>
        <w:rPr>
          <w:b/>
          <w:bCs/>
          <w:sz w:val="24"/>
          <w:szCs w:val="24"/>
        </w:rPr>
      </w:pPr>
    </w:p>
    <w:p w:rsidR="007B7B15" w:rsidRPr="00CA43F3" w:rsidRDefault="007B7B15" w:rsidP="007B7B15">
      <w:pPr>
        <w:rPr>
          <w:b/>
          <w:sz w:val="24"/>
          <w:szCs w:val="24"/>
        </w:rPr>
      </w:pPr>
      <w:r w:rsidRPr="00CA43F3">
        <w:rPr>
          <w:b/>
          <w:bCs/>
          <w:sz w:val="24"/>
          <w:szCs w:val="24"/>
        </w:rPr>
        <w:t xml:space="preserve">Формы проведения промежуточной аттестации </w:t>
      </w:r>
      <w:r w:rsidRPr="00CA43F3">
        <w:rPr>
          <w:b/>
          <w:sz w:val="24"/>
          <w:szCs w:val="24"/>
        </w:rPr>
        <w:t xml:space="preserve">для учащихся </w:t>
      </w:r>
      <w:r>
        <w:rPr>
          <w:b/>
          <w:sz w:val="24"/>
          <w:szCs w:val="24"/>
        </w:rPr>
        <w:t>1-4</w:t>
      </w:r>
      <w:r w:rsidRPr="00CA43F3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ов</w:t>
      </w:r>
    </w:p>
    <w:p w:rsidR="007B7B15" w:rsidRDefault="007B7B15" w:rsidP="007B7B15">
      <w:pPr>
        <w:contextualSpacing/>
        <w:rPr>
          <w:sz w:val="23"/>
          <w:szCs w:val="23"/>
        </w:rPr>
      </w:pPr>
    </w:p>
    <w:tbl>
      <w:tblPr>
        <w:tblW w:w="0" w:type="auto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6"/>
        <w:gridCol w:w="860"/>
        <w:gridCol w:w="5276"/>
      </w:tblGrid>
      <w:tr w:rsidR="007B7B15" w:rsidRPr="00DC0F97" w:rsidTr="007B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B15" w:rsidRPr="00DC0F97" w:rsidRDefault="007B7B15" w:rsidP="002C0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F97">
              <w:rPr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B15" w:rsidRPr="00DC0F97" w:rsidRDefault="007B7B15" w:rsidP="002C0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F97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B15" w:rsidRPr="00DC0F97" w:rsidRDefault="007B7B15" w:rsidP="002C0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F97">
              <w:rPr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7B7B15" w:rsidRPr="00DC0F9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B7B15" w:rsidRPr="00BB0FD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7B7B15" w:rsidRPr="00BB0FD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Комплексная контрольная работа, изложение</w:t>
            </w:r>
          </w:p>
        </w:tc>
      </w:tr>
      <w:tr w:rsidR="007B7B15" w:rsidRPr="00BB0FD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Техника чтения, тематический тест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Выразительное чтение, сочинение</w:t>
            </w:r>
          </w:p>
        </w:tc>
      </w:tr>
      <w:tr w:rsidR="007B7B15" w:rsidRPr="00BB0FD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Родной (</w:t>
            </w:r>
            <w:r>
              <w:rPr>
                <w:color w:val="000000"/>
                <w:sz w:val="24"/>
                <w:szCs w:val="24"/>
              </w:rPr>
              <w:t>осетинский</w:t>
            </w:r>
            <w:r w:rsidRPr="00DC0F97">
              <w:rPr>
                <w:color w:val="000000"/>
                <w:sz w:val="24"/>
                <w:szCs w:val="24"/>
              </w:rPr>
              <w:t>) язык</w:t>
            </w:r>
            <w:r w:rsidRPr="00DC0F97">
              <w:rPr>
                <w:sz w:val="24"/>
                <w:szCs w:val="24"/>
              </w:rPr>
              <w:br/>
            </w:r>
            <w:r w:rsidRPr="00DC0F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7B7B15" w:rsidRPr="00BB0FD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Литературное чтение на родном (</w:t>
            </w:r>
            <w:r>
              <w:rPr>
                <w:color w:val="000000"/>
                <w:sz w:val="24"/>
                <w:szCs w:val="24"/>
              </w:rPr>
              <w:t>осетинском</w:t>
            </w:r>
            <w:r w:rsidRPr="00DC0F97">
              <w:rPr>
                <w:color w:val="000000"/>
                <w:sz w:val="24"/>
                <w:szCs w:val="24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Техника чтения, творческая работа</w:t>
            </w:r>
          </w:p>
        </w:tc>
      </w:tr>
      <w:tr w:rsidR="007B7B15" w:rsidRPr="00BB0FD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Словарный диктант, перевод с иностранного языка на русский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B7B15" w:rsidRPr="00DC0F9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Математика</w:t>
            </w:r>
          </w:p>
          <w:p w:rsidR="007B7B15" w:rsidRPr="00DC0F97" w:rsidRDefault="007B7B15" w:rsidP="002C071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B7B15" w:rsidRPr="00DC0F97" w:rsidTr="007B7B15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B7B15" w:rsidRPr="00DC0F9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7B7B15" w:rsidRPr="00DC0F97" w:rsidTr="007B7B15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color w:val="000000"/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7B7B15" w:rsidRPr="00DC0F97" w:rsidTr="007B7B15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C0F97">
              <w:rPr>
                <w:color w:val="000000"/>
                <w:sz w:val="24"/>
                <w:szCs w:val="24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Выполнение рисунков</w:t>
            </w:r>
          </w:p>
        </w:tc>
      </w:tr>
      <w:tr w:rsidR="007B7B15" w:rsidRPr="00DC0F9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Тетрадь открытий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7B7B15" w:rsidRPr="00DC0F97" w:rsidTr="007B7B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</w:t>
            </w:r>
            <w:r w:rsidRPr="00DC0F97">
              <w:rPr>
                <w:color w:val="000000"/>
                <w:sz w:val="24"/>
                <w:szCs w:val="24"/>
              </w:rPr>
              <w:t>Технология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Тетрадь открытий</w:t>
            </w:r>
          </w:p>
        </w:tc>
      </w:tr>
      <w:tr w:rsidR="007B7B15" w:rsidRPr="00DC0F97" w:rsidTr="007B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7B7B15" w:rsidRPr="00DC0F97" w:rsidTr="007B7B15">
        <w:trPr>
          <w:trHeight w:val="6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C0F97">
              <w:rPr>
                <w:color w:val="000000"/>
                <w:sz w:val="24"/>
                <w:szCs w:val="24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B15" w:rsidRPr="00DC0F97" w:rsidRDefault="007B7B15" w:rsidP="002C0719">
            <w:pPr>
              <w:rPr>
                <w:sz w:val="24"/>
                <w:szCs w:val="24"/>
              </w:rPr>
            </w:pPr>
            <w:r w:rsidRPr="00DC0F97">
              <w:rPr>
                <w:color w:val="000000"/>
                <w:sz w:val="24"/>
                <w:szCs w:val="24"/>
              </w:rPr>
              <w:t>Сдача нормативов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32CB4" w:rsidRDefault="00E32CB4" w:rsidP="007B7B15">
      <w:bookmarkStart w:id="0" w:name="_GoBack"/>
      <w:bookmarkEnd w:id="0"/>
    </w:p>
    <w:sectPr w:rsidR="00E32CB4" w:rsidSect="007B7B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236CC"/>
    <w:multiLevelType w:val="hybridMultilevel"/>
    <w:tmpl w:val="F3B06B4C"/>
    <w:lvl w:ilvl="0" w:tplc="5792D3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57DD5"/>
    <w:multiLevelType w:val="hybridMultilevel"/>
    <w:tmpl w:val="3B188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AB2"/>
    <w:multiLevelType w:val="hybridMultilevel"/>
    <w:tmpl w:val="D8C8F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5"/>
    <w:rsid w:val="007B7B15"/>
    <w:rsid w:val="00E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4698-1DD5-45CF-B5D3-97EA3CD6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7B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B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1</cp:revision>
  <cp:lastPrinted>2024-09-09T06:19:00Z</cp:lastPrinted>
  <dcterms:created xsi:type="dcterms:W3CDTF">2024-09-09T06:11:00Z</dcterms:created>
  <dcterms:modified xsi:type="dcterms:W3CDTF">2024-09-09T06:20:00Z</dcterms:modified>
</cp:coreProperties>
</file>